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5A4" w:rsidRPr="00A34D0A" w:rsidRDefault="000205A4" w:rsidP="000205A4">
      <w:pPr>
        <w:spacing w:before="100" w:beforeAutospacing="1" w:after="100" w:afterAutospacing="1" w:line="240" w:lineRule="auto"/>
        <w:outlineLvl w:val="0"/>
        <w:rPr>
          <w:rFonts w:ascii="Arial" w:eastAsia="Times New Roman" w:hAnsi="Arial" w:cs="Arial"/>
          <w:b/>
          <w:bCs/>
          <w:kern w:val="36"/>
          <w:sz w:val="32"/>
          <w:szCs w:val="32"/>
          <w:lang w:eastAsia="lv-LV"/>
        </w:rPr>
      </w:pPr>
      <w:r w:rsidRPr="00A34D0A">
        <w:rPr>
          <w:rFonts w:ascii="Arial" w:eastAsia="Times New Roman" w:hAnsi="Arial" w:cs="Arial"/>
          <w:b/>
          <w:bCs/>
          <w:kern w:val="36"/>
          <w:sz w:val="32"/>
          <w:szCs w:val="32"/>
          <w:lang w:eastAsia="lv-LV"/>
        </w:rPr>
        <w:t xml:space="preserve">Tanzānijas meži nodrošina 20 % no </w:t>
      </w:r>
      <w:r w:rsidRPr="006677AC">
        <w:rPr>
          <w:rFonts w:ascii="Arial" w:eastAsia="Times New Roman" w:hAnsi="Arial" w:cs="Arial"/>
          <w:b/>
          <w:bCs/>
          <w:kern w:val="36"/>
          <w:sz w:val="32"/>
          <w:szCs w:val="32"/>
          <w:lang w:eastAsia="lv-LV"/>
        </w:rPr>
        <w:t xml:space="preserve">valsts </w:t>
      </w:r>
      <w:r w:rsidRPr="00A34D0A">
        <w:rPr>
          <w:rFonts w:ascii="Arial" w:eastAsia="Times New Roman" w:hAnsi="Arial" w:cs="Arial"/>
          <w:b/>
          <w:bCs/>
          <w:kern w:val="36"/>
          <w:sz w:val="32"/>
          <w:szCs w:val="32"/>
          <w:lang w:eastAsia="lv-LV"/>
        </w:rPr>
        <w:t>IKP, kas ir piecas reizes vairāk nekā oficiālās aplēses</w:t>
      </w:r>
    </w:p>
    <w:p w:rsidR="000205A4" w:rsidRDefault="000205A4" w:rsidP="000205A4">
      <w:pPr>
        <w:spacing w:before="100" w:beforeAutospacing="1" w:after="100" w:afterAutospacing="1" w:line="240" w:lineRule="auto"/>
        <w:outlineLvl w:val="1"/>
        <w:rPr>
          <w:rFonts w:ascii="Arial" w:eastAsia="Times New Roman" w:hAnsi="Arial" w:cs="Arial"/>
          <w:bCs/>
          <w:sz w:val="28"/>
          <w:szCs w:val="28"/>
          <w:lang w:eastAsia="lv-LV"/>
        </w:rPr>
      </w:pPr>
      <w:r>
        <w:rPr>
          <w:rFonts w:ascii="Arial" w:eastAsia="Times New Roman" w:hAnsi="Arial" w:cs="Arial"/>
          <w:bCs/>
          <w:sz w:val="28"/>
          <w:szCs w:val="28"/>
          <w:lang w:eastAsia="lv-LV"/>
        </w:rPr>
        <w:t>Ekosistēmu pakalpojumi -</w:t>
      </w:r>
      <w:r w:rsidRPr="00A34D0A">
        <w:rPr>
          <w:rFonts w:ascii="Arial" w:eastAsia="Times New Roman" w:hAnsi="Arial" w:cs="Arial"/>
          <w:bCs/>
          <w:sz w:val="28"/>
          <w:szCs w:val="28"/>
          <w:lang w:eastAsia="lv-LV"/>
        </w:rPr>
        <w:t xml:space="preserve"> no oglekļa uzgl</w:t>
      </w:r>
      <w:r>
        <w:rPr>
          <w:rFonts w:ascii="Arial" w:eastAsia="Times New Roman" w:hAnsi="Arial" w:cs="Arial"/>
          <w:bCs/>
          <w:sz w:val="28"/>
          <w:szCs w:val="28"/>
          <w:lang w:eastAsia="lv-LV"/>
        </w:rPr>
        <w:t xml:space="preserve">abāšanas līdz apputeksnēšanai, </w:t>
      </w:r>
      <w:r w:rsidRPr="00A34D0A">
        <w:rPr>
          <w:rFonts w:ascii="Arial" w:eastAsia="Times New Roman" w:hAnsi="Arial" w:cs="Arial"/>
          <w:bCs/>
          <w:sz w:val="28"/>
          <w:szCs w:val="28"/>
          <w:lang w:eastAsia="lv-LV"/>
        </w:rPr>
        <w:t xml:space="preserve">uztur </w:t>
      </w:r>
      <w:proofErr w:type="spellStart"/>
      <w:r w:rsidRPr="00A34D0A">
        <w:rPr>
          <w:rFonts w:ascii="Arial" w:eastAsia="Times New Roman" w:hAnsi="Arial" w:cs="Arial"/>
          <w:bCs/>
          <w:sz w:val="28"/>
          <w:szCs w:val="28"/>
          <w:lang w:eastAsia="lv-LV"/>
        </w:rPr>
        <w:t>hidroenerģētiku</w:t>
      </w:r>
      <w:proofErr w:type="spellEnd"/>
      <w:r w:rsidRPr="00A34D0A">
        <w:rPr>
          <w:rFonts w:ascii="Arial" w:eastAsia="Times New Roman" w:hAnsi="Arial" w:cs="Arial"/>
          <w:bCs/>
          <w:sz w:val="28"/>
          <w:szCs w:val="28"/>
          <w:lang w:eastAsia="lv-LV"/>
        </w:rPr>
        <w:t>, lauksaimniecību un tūrismu.</w:t>
      </w:r>
    </w:p>
    <w:p w:rsidR="000205A4" w:rsidRDefault="000205A4" w:rsidP="000205A4">
      <w:pPr>
        <w:spacing w:before="100" w:beforeAutospacing="1" w:after="100" w:afterAutospacing="1" w:line="240" w:lineRule="auto"/>
        <w:outlineLvl w:val="1"/>
        <w:rPr>
          <w:rFonts w:ascii="Arial" w:eastAsia="Times New Roman" w:hAnsi="Arial" w:cs="Arial"/>
          <w:bCs/>
          <w:sz w:val="28"/>
          <w:szCs w:val="28"/>
          <w:lang w:eastAsia="lv-LV"/>
        </w:rPr>
      </w:pPr>
    </w:p>
    <w:p w:rsidR="000205A4" w:rsidRPr="00A34D0A" w:rsidRDefault="000205A4" w:rsidP="000205A4">
      <w:pPr>
        <w:spacing w:before="100" w:beforeAutospacing="1" w:after="100" w:afterAutospacing="1" w:line="240" w:lineRule="auto"/>
        <w:outlineLvl w:val="1"/>
        <w:rPr>
          <w:rFonts w:ascii="Arial" w:eastAsia="Times New Roman" w:hAnsi="Arial" w:cs="Arial"/>
          <w:bCs/>
          <w:sz w:val="28"/>
          <w:szCs w:val="28"/>
          <w:lang w:eastAsia="lv-LV"/>
        </w:rPr>
      </w:pPr>
    </w:p>
    <w:p w:rsidR="000205A4" w:rsidRPr="00A34D0A" w:rsidRDefault="000205A4" w:rsidP="000205A4">
      <w:pPr>
        <w:spacing w:before="100" w:beforeAutospacing="1" w:after="100" w:afterAutospacing="1" w:line="240" w:lineRule="auto"/>
        <w:rPr>
          <w:rFonts w:ascii="Arial" w:eastAsia="Times New Roman" w:hAnsi="Arial" w:cs="Arial"/>
          <w:i/>
          <w:lang w:eastAsia="lv-LV"/>
        </w:rPr>
      </w:pPr>
      <w:r w:rsidRPr="000205A4">
        <w:rPr>
          <w:rFonts w:ascii="Arial" w:eastAsia="Times New Roman" w:hAnsi="Arial" w:cs="Arial"/>
          <w:i/>
          <w:lang w:eastAsia="lv-LV"/>
        </w:rPr>
        <w:t>Avoti: Tanzānijas informācijas vietnes</w:t>
      </w: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r w:rsidRPr="00A34D0A">
        <w:rPr>
          <w:rFonts w:ascii="Arial" w:eastAsia="Times New Roman" w:hAnsi="Arial" w:cs="Arial"/>
          <w:sz w:val="28"/>
          <w:szCs w:val="28"/>
          <w:lang w:eastAsia="lv-LV"/>
        </w:rPr>
        <w:t>Tanzānijas meži veido gandrīz 20 % no valsts kopprodukta — gandrī</w:t>
      </w:r>
      <w:r w:rsidRPr="000205A4">
        <w:rPr>
          <w:rFonts w:ascii="Arial" w:eastAsia="Times New Roman" w:hAnsi="Arial" w:cs="Arial"/>
          <w:sz w:val="28"/>
          <w:szCs w:val="28"/>
          <w:lang w:eastAsia="lv-LV"/>
        </w:rPr>
        <w:t xml:space="preserve">z pieckārt vairāk nekā valstī veiktie </w:t>
      </w:r>
      <w:r w:rsidRPr="00A34D0A">
        <w:rPr>
          <w:rFonts w:ascii="Arial" w:eastAsia="Times New Roman" w:hAnsi="Arial" w:cs="Arial"/>
          <w:sz w:val="28"/>
          <w:szCs w:val="28"/>
          <w:lang w:eastAsia="lv-LV"/>
        </w:rPr>
        <w:t xml:space="preserve">aprēķini — </w:t>
      </w:r>
      <w:hyperlink r:id="rId4" w:history="1">
        <w:r w:rsidRPr="000B5A05">
          <w:rPr>
            <w:rFonts w:ascii="Arial" w:eastAsia="Times New Roman" w:hAnsi="Arial" w:cs="Arial"/>
            <w:iCs/>
            <w:sz w:val="28"/>
            <w:szCs w:val="28"/>
            <w:lang w:eastAsia="lv-LV"/>
          </w:rPr>
          <w:t>tas ir saskaņā ar jaunu, valdības atbalstītu ziņojumu, ko publicējis Tanzānijas Mežsaimniecības pētniecības institūts.</w:t>
        </w:r>
      </w:hyperlink>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r w:rsidRPr="00A34D0A">
        <w:rPr>
          <w:rFonts w:ascii="Arial" w:eastAsia="Times New Roman" w:hAnsi="Arial" w:cs="Arial"/>
          <w:sz w:val="28"/>
          <w:szCs w:val="28"/>
          <w:lang w:eastAsia="lv-LV"/>
        </w:rPr>
        <w:t xml:space="preserve">“Mūsu analīze liecina, ka ekosistēmu pakalpojumi, piemēram, </w:t>
      </w:r>
      <w:bookmarkStart w:id="0" w:name="_GoBack"/>
      <w:bookmarkEnd w:id="0"/>
      <w:r w:rsidRPr="00A34D0A">
        <w:rPr>
          <w:rFonts w:ascii="Arial" w:eastAsia="Times New Roman" w:hAnsi="Arial" w:cs="Arial"/>
          <w:sz w:val="28"/>
          <w:szCs w:val="28"/>
          <w:lang w:eastAsia="lv-LV"/>
        </w:rPr>
        <w:t xml:space="preserve">oglekļa uzglabāšana, ūdens regulēšana, augsnes auglība un apputeksnēšana, veido vairāk nekā 16,7 % no valsts IKP,” norāda Dr. </w:t>
      </w:r>
      <w:proofErr w:type="spellStart"/>
      <w:r w:rsidRPr="00A34D0A">
        <w:rPr>
          <w:rFonts w:ascii="Arial" w:eastAsia="Times New Roman" w:hAnsi="Arial" w:cs="Arial"/>
          <w:sz w:val="28"/>
          <w:szCs w:val="28"/>
          <w:lang w:eastAsia="lv-LV"/>
        </w:rPr>
        <w:t>Felicians</w:t>
      </w:r>
      <w:proofErr w:type="spellEnd"/>
      <w:r w:rsidRPr="00A34D0A">
        <w:rPr>
          <w:rFonts w:ascii="Arial" w:eastAsia="Times New Roman" w:hAnsi="Arial" w:cs="Arial"/>
          <w:sz w:val="28"/>
          <w:szCs w:val="28"/>
          <w:lang w:eastAsia="lv-LV"/>
        </w:rPr>
        <w:t xml:space="preserve"> </w:t>
      </w:r>
      <w:proofErr w:type="spellStart"/>
      <w:r w:rsidRPr="00A34D0A">
        <w:rPr>
          <w:rFonts w:ascii="Arial" w:eastAsia="Times New Roman" w:hAnsi="Arial" w:cs="Arial"/>
          <w:sz w:val="28"/>
          <w:szCs w:val="28"/>
          <w:lang w:eastAsia="lv-LV"/>
        </w:rPr>
        <w:t>Kilahama</w:t>
      </w:r>
      <w:proofErr w:type="spellEnd"/>
      <w:r w:rsidRPr="00A34D0A">
        <w:rPr>
          <w:rFonts w:ascii="Arial" w:eastAsia="Times New Roman" w:hAnsi="Arial" w:cs="Arial"/>
          <w:sz w:val="28"/>
          <w:szCs w:val="28"/>
          <w:lang w:eastAsia="lv-LV"/>
        </w:rPr>
        <w:t xml:space="preserve">, bijušais Dabas resursu un tūrisma ministrijas Mežsaimniecības un biškopības nodaļas direktors un </w:t>
      </w:r>
      <w:r w:rsidRPr="000205A4">
        <w:rPr>
          <w:rFonts w:ascii="Arial" w:eastAsia="Times New Roman" w:hAnsi="Arial" w:cs="Arial"/>
          <w:sz w:val="28"/>
          <w:szCs w:val="28"/>
          <w:lang w:eastAsia="lv-LV"/>
        </w:rPr>
        <w:t xml:space="preserve">šī </w:t>
      </w:r>
      <w:r w:rsidRPr="00A34D0A">
        <w:rPr>
          <w:rFonts w:ascii="Arial" w:eastAsia="Times New Roman" w:hAnsi="Arial" w:cs="Arial"/>
          <w:sz w:val="28"/>
          <w:szCs w:val="28"/>
          <w:lang w:eastAsia="lv-LV"/>
        </w:rPr>
        <w:t>pētījuma galvenais autors. „Ja pieskaita 3,3 % no tirgotajiem koksnes produktiem, mežsaimniecības paties</w:t>
      </w:r>
      <w:r w:rsidRPr="000205A4">
        <w:rPr>
          <w:rFonts w:ascii="Arial" w:eastAsia="Times New Roman" w:hAnsi="Arial" w:cs="Arial"/>
          <w:sz w:val="28"/>
          <w:szCs w:val="28"/>
          <w:lang w:eastAsia="lv-LV"/>
        </w:rPr>
        <w:t>ā daļa ekonomikā sasniedz 20 % -</w:t>
      </w:r>
      <w:r w:rsidRPr="00A34D0A">
        <w:rPr>
          <w:rFonts w:ascii="Arial" w:eastAsia="Times New Roman" w:hAnsi="Arial" w:cs="Arial"/>
          <w:sz w:val="28"/>
          <w:szCs w:val="28"/>
          <w:lang w:eastAsia="lv-LV"/>
        </w:rPr>
        <w:t xml:space="preserve"> tas ir daudz vairāk nekā oficiālie 2–4 %,</w:t>
      </w:r>
      <w:r w:rsidRPr="000205A4">
        <w:rPr>
          <w:rFonts w:ascii="Arial" w:eastAsia="Times New Roman" w:hAnsi="Arial" w:cs="Arial"/>
          <w:sz w:val="28"/>
          <w:szCs w:val="28"/>
          <w:lang w:eastAsia="lv-LV"/>
        </w:rPr>
        <w:t xml:space="preserve"> par</w:t>
      </w:r>
      <w:r w:rsidRPr="00A34D0A">
        <w:rPr>
          <w:rFonts w:ascii="Arial" w:eastAsia="Times New Roman" w:hAnsi="Arial" w:cs="Arial"/>
          <w:sz w:val="28"/>
          <w:szCs w:val="28"/>
          <w:lang w:eastAsia="lv-LV"/>
        </w:rPr>
        <w:t xml:space="preserve"> ko ziņo Valsts statistikas birojs.”</w:t>
      </w: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r w:rsidRPr="000205A4">
        <w:rPr>
          <w:rFonts w:ascii="Arial" w:eastAsia="Times New Roman" w:hAnsi="Arial" w:cs="Arial"/>
          <w:sz w:val="28"/>
          <w:szCs w:val="28"/>
          <w:lang w:eastAsia="lv-LV"/>
        </w:rPr>
        <w:t xml:space="preserve">Dr. </w:t>
      </w:r>
      <w:proofErr w:type="spellStart"/>
      <w:r w:rsidRPr="000205A4">
        <w:rPr>
          <w:rFonts w:ascii="Arial" w:eastAsia="Times New Roman" w:hAnsi="Arial" w:cs="Arial"/>
          <w:sz w:val="28"/>
          <w:szCs w:val="28"/>
          <w:lang w:eastAsia="lv-LV"/>
        </w:rPr>
        <w:t>Kilahama</w:t>
      </w:r>
      <w:proofErr w:type="spellEnd"/>
      <w:r w:rsidRPr="000205A4">
        <w:rPr>
          <w:rFonts w:ascii="Arial" w:eastAsia="Times New Roman" w:hAnsi="Arial" w:cs="Arial"/>
          <w:sz w:val="28"/>
          <w:szCs w:val="28"/>
          <w:lang w:eastAsia="lv-LV"/>
        </w:rPr>
        <w:t xml:space="preserve"> uzsvēra</w:t>
      </w:r>
      <w:r w:rsidRPr="00A34D0A">
        <w:rPr>
          <w:rFonts w:ascii="Arial" w:eastAsia="Times New Roman" w:hAnsi="Arial" w:cs="Arial"/>
          <w:sz w:val="28"/>
          <w:szCs w:val="28"/>
          <w:lang w:eastAsia="lv-LV"/>
        </w:rPr>
        <w:t>, ka šī</w:t>
      </w:r>
      <w:r w:rsidRPr="000205A4">
        <w:rPr>
          <w:rFonts w:ascii="Arial" w:eastAsia="Times New Roman" w:hAnsi="Arial" w:cs="Arial"/>
          <w:sz w:val="28"/>
          <w:szCs w:val="28"/>
          <w:lang w:eastAsia="lv-LV"/>
        </w:rPr>
        <w:t>s</w:t>
      </w:r>
      <w:r w:rsidRPr="00A34D0A">
        <w:rPr>
          <w:rFonts w:ascii="Arial" w:eastAsia="Times New Roman" w:hAnsi="Arial" w:cs="Arial"/>
          <w:sz w:val="28"/>
          <w:szCs w:val="28"/>
          <w:lang w:eastAsia="lv-LV"/>
        </w:rPr>
        <w:t xml:space="preserve"> neatbilstība</w:t>
      </w:r>
      <w:r w:rsidRPr="000205A4">
        <w:rPr>
          <w:rFonts w:ascii="Arial" w:eastAsia="Times New Roman" w:hAnsi="Arial" w:cs="Arial"/>
          <w:sz w:val="28"/>
          <w:szCs w:val="28"/>
          <w:lang w:eastAsia="lv-LV"/>
        </w:rPr>
        <w:t>s</w:t>
      </w:r>
      <w:r w:rsidRPr="00A34D0A">
        <w:rPr>
          <w:rFonts w:ascii="Arial" w:eastAsia="Times New Roman" w:hAnsi="Arial" w:cs="Arial"/>
          <w:sz w:val="28"/>
          <w:szCs w:val="28"/>
          <w:lang w:eastAsia="lv-LV"/>
        </w:rPr>
        <w:t xml:space="preserve"> ir radušās</w:t>
      </w:r>
      <w:r w:rsidRPr="000205A4">
        <w:rPr>
          <w:rFonts w:ascii="Arial" w:eastAsia="Times New Roman" w:hAnsi="Arial" w:cs="Arial"/>
          <w:sz w:val="28"/>
          <w:szCs w:val="28"/>
          <w:lang w:eastAsia="lv-LV"/>
        </w:rPr>
        <w:t xml:space="preserve"> tāpēc, ka</w:t>
      </w:r>
      <w:r w:rsidRPr="00A34D0A">
        <w:rPr>
          <w:rFonts w:ascii="Arial" w:eastAsia="Times New Roman" w:hAnsi="Arial" w:cs="Arial"/>
          <w:sz w:val="28"/>
          <w:szCs w:val="28"/>
          <w:lang w:eastAsia="lv-LV"/>
        </w:rPr>
        <w:t xml:space="preserve"> gadu desmitiem ilgi netika ņemti vērā </w:t>
      </w:r>
      <w:proofErr w:type="spellStart"/>
      <w:r w:rsidRPr="000205A4">
        <w:rPr>
          <w:rFonts w:ascii="Arial" w:eastAsia="Times New Roman" w:hAnsi="Arial" w:cs="Arial"/>
          <w:sz w:val="28"/>
          <w:szCs w:val="28"/>
          <w:lang w:eastAsia="lv-LV"/>
        </w:rPr>
        <w:t>t.s.”</w:t>
      </w:r>
      <w:r w:rsidRPr="00A34D0A">
        <w:rPr>
          <w:rFonts w:ascii="Arial" w:eastAsia="Times New Roman" w:hAnsi="Arial" w:cs="Arial"/>
          <w:sz w:val="28"/>
          <w:szCs w:val="28"/>
          <w:lang w:eastAsia="lv-LV"/>
        </w:rPr>
        <w:t>netirgojamie</w:t>
      </w:r>
      <w:proofErr w:type="spellEnd"/>
      <w:r w:rsidRPr="00A34D0A">
        <w:rPr>
          <w:rFonts w:ascii="Arial" w:eastAsia="Times New Roman" w:hAnsi="Arial" w:cs="Arial"/>
          <w:sz w:val="28"/>
          <w:szCs w:val="28"/>
          <w:lang w:eastAsia="lv-LV"/>
        </w:rPr>
        <w:t xml:space="preserve"> ieguvumi</w:t>
      </w:r>
      <w:r w:rsidRPr="000205A4">
        <w:rPr>
          <w:rFonts w:ascii="Arial" w:eastAsia="Times New Roman" w:hAnsi="Arial" w:cs="Arial"/>
          <w:sz w:val="28"/>
          <w:szCs w:val="28"/>
          <w:lang w:eastAsia="lv-LV"/>
        </w:rPr>
        <w:t xml:space="preserve">”. </w:t>
      </w:r>
      <w:proofErr w:type="spellStart"/>
      <w:r w:rsidRPr="000205A4">
        <w:rPr>
          <w:rFonts w:ascii="Arial" w:eastAsia="Times New Roman" w:hAnsi="Arial" w:cs="Arial"/>
          <w:sz w:val="28"/>
          <w:szCs w:val="28"/>
          <w:lang w:eastAsia="lv-LV"/>
        </w:rPr>
        <w:t>Nefinansu</w:t>
      </w:r>
      <w:proofErr w:type="spellEnd"/>
      <w:r w:rsidRPr="00A34D0A">
        <w:rPr>
          <w:rFonts w:ascii="Arial" w:eastAsia="Times New Roman" w:hAnsi="Arial" w:cs="Arial"/>
          <w:sz w:val="28"/>
          <w:szCs w:val="28"/>
          <w:lang w:eastAsia="lv-LV"/>
        </w:rPr>
        <w:t xml:space="preserve"> pakalpojumu ignorēšana ir radījusi milzīgu plaisu</w:t>
      </w:r>
      <w:r w:rsidRPr="000205A4">
        <w:rPr>
          <w:rFonts w:ascii="Arial" w:eastAsia="Times New Roman" w:hAnsi="Arial" w:cs="Arial"/>
          <w:sz w:val="28"/>
          <w:szCs w:val="28"/>
          <w:lang w:eastAsia="lv-LV"/>
        </w:rPr>
        <w:t xml:space="preserve"> valsts ekonomikas uzskaitē. Zinātnieks arī norādīja, ka ekosistēmu</w:t>
      </w:r>
      <w:r w:rsidRPr="00A34D0A">
        <w:rPr>
          <w:rFonts w:ascii="Arial" w:eastAsia="Times New Roman" w:hAnsi="Arial" w:cs="Arial"/>
          <w:sz w:val="28"/>
          <w:szCs w:val="28"/>
          <w:lang w:eastAsia="lv-LV"/>
        </w:rPr>
        <w:t xml:space="preserve"> pakalpojumi atbalsta citas svarīgas nozares, tostarp </w:t>
      </w:r>
      <w:proofErr w:type="spellStart"/>
      <w:r w:rsidRPr="00A34D0A">
        <w:rPr>
          <w:rFonts w:ascii="Arial" w:eastAsia="Times New Roman" w:hAnsi="Arial" w:cs="Arial"/>
          <w:sz w:val="28"/>
          <w:szCs w:val="28"/>
          <w:lang w:eastAsia="lv-LV"/>
        </w:rPr>
        <w:t>hidroenerģētiku</w:t>
      </w:r>
      <w:proofErr w:type="spellEnd"/>
      <w:r w:rsidRPr="00A34D0A">
        <w:rPr>
          <w:rFonts w:ascii="Arial" w:eastAsia="Times New Roman" w:hAnsi="Arial" w:cs="Arial"/>
          <w:sz w:val="28"/>
          <w:szCs w:val="28"/>
          <w:lang w:eastAsia="lv-LV"/>
        </w:rPr>
        <w:t>, kas ražo gandrīz 80 % Tanzānijas elektroenerģijas u</w:t>
      </w:r>
      <w:r w:rsidRPr="000205A4">
        <w:rPr>
          <w:rFonts w:ascii="Arial" w:eastAsia="Times New Roman" w:hAnsi="Arial" w:cs="Arial"/>
          <w:sz w:val="28"/>
          <w:szCs w:val="28"/>
          <w:lang w:eastAsia="lv-LV"/>
        </w:rPr>
        <w:t>n ir atkarīga no veselīgiem sateces baseiniem ar mežu klātajās teritorijās.</w:t>
      </w:r>
      <w:r w:rsidRPr="00A34D0A">
        <w:rPr>
          <w:rFonts w:ascii="Arial" w:eastAsia="Times New Roman" w:hAnsi="Arial" w:cs="Arial"/>
          <w:sz w:val="28"/>
          <w:szCs w:val="28"/>
          <w:lang w:eastAsia="lv-LV"/>
        </w:rPr>
        <w:t xml:space="preserve"> Lauksaimn</w:t>
      </w:r>
      <w:r w:rsidRPr="000205A4">
        <w:rPr>
          <w:rFonts w:ascii="Arial" w:eastAsia="Times New Roman" w:hAnsi="Arial" w:cs="Arial"/>
          <w:sz w:val="28"/>
          <w:szCs w:val="28"/>
          <w:lang w:eastAsia="lv-LV"/>
        </w:rPr>
        <w:t>iecība ir atkarīga no paredzamām</w:t>
      </w:r>
      <w:r w:rsidRPr="00A34D0A">
        <w:rPr>
          <w:rFonts w:ascii="Arial" w:eastAsia="Times New Roman" w:hAnsi="Arial" w:cs="Arial"/>
          <w:sz w:val="28"/>
          <w:szCs w:val="28"/>
          <w:lang w:eastAsia="lv-LV"/>
        </w:rPr>
        <w:t xml:space="preserve"> ūdens plūsmām, apputeksnēšanas un auglīgām augsnēm, bet tūrisms plaukst, pateicoties valsts bagātajai bioloģiskajai daudzveidībai un apburošajiem ainavām.</w:t>
      </w: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r w:rsidRPr="00A34D0A">
        <w:rPr>
          <w:rFonts w:ascii="Arial" w:eastAsia="Times New Roman" w:hAnsi="Arial" w:cs="Arial"/>
          <w:sz w:val="28"/>
          <w:szCs w:val="28"/>
          <w:lang w:eastAsia="lv-LV"/>
        </w:rPr>
        <w:t>Pašreiz Tanzānijā ir vairāk n</w:t>
      </w:r>
      <w:r w:rsidRPr="000205A4">
        <w:rPr>
          <w:rFonts w:ascii="Arial" w:eastAsia="Times New Roman" w:hAnsi="Arial" w:cs="Arial"/>
          <w:sz w:val="28"/>
          <w:szCs w:val="28"/>
          <w:lang w:eastAsia="lv-LV"/>
        </w:rPr>
        <w:t>ekā 48,1 miljoni hektāru mežu. Tas ir aptuveni 55 % no valsts sauszemes platības, tāpēc Tanzāniju var uzskatīt</w:t>
      </w:r>
      <w:r w:rsidRPr="00A34D0A">
        <w:rPr>
          <w:rFonts w:ascii="Arial" w:eastAsia="Times New Roman" w:hAnsi="Arial" w:cs="Arial"/>
          <w:sz w:val="28"/>
          <w:szCs w:val="28"/>
          <w:lang w:eastAsia="lv-LV"/>
        </w:rPr>
        <w:t xml:space="preserve"> par vienu no pasaules bioloģiskās daudzveidības </w:t>
      </w:r>
      <w:r w:rsidRPr="000205A4">
        <w:rPr>
          <w:rFonts w:ascii="Arial" w:eastAsia="Times New Roman" w:hAnsi="Arial" w:cs="Arial"/>
          <w:sz w:val="28"/>
          <w:szCs w:val="28"/>
          <w:lang w:eastAsia="lv-LV"/>
        </w:rPr>
        <w:t>“</w:t>
      </w:r>
      <w:r w:rsidRPr="00A34D0A">
        <w:rPr>
          <w:rFonts w:ascii="Arial" w:eastAsia="Times New Roman" w:hAnsi="Arial" w:cs="Arial"/>
          <w:sz w:val="28"/>
          <w:szCs w:val="28"/>
          <w:lang w:eastAsia="lv-LV"/>
        </w:rPr>
        <w:t>karstajiem punktiem</w:t>
      </w:r>
      <w:r w:rsidRPr="000205A4">
        <w:rPr>
          <w:rFonts w:ascii="Arial" w:eastAsia="Times New Roman" w:hAnsi="Arial" w:cs="Arial"/>
          <w:sz w:val="28"/>
          <w:szCs w:val="28"/>
          <w:lang w:eastAsia="lv-LV"/>
        </w:rPr>
        <w:t>”</w:t>
      </w:r>
      <w:r w:rsidRPr="00A34D0A">
        <w:rPr>
          <w:rFonts w:ascii="Arial" w:eastAsia="Times New Roman" w:hAnsi="Arial" w:cs="Arial"/>
          <w:sz w:val="28"/>
          <w:szCs w:val="28"/>
          <w:lang w:eastAsia="lv-LV"/>
        </w:rPr>
        <w:t xml:space="preserve">. Un, lai gan dabiskajos mežos aug 10 000 </w:t>
      </w:r>
      <w:r w:rsidRPr="00A34D0A">
        <w:rPr>
          <w:rFonts w:ascii="Arial" w:eastAsia="Times New Roman" w:hAnsi="Arial" w:cs="Arial"/>
          <w:sz w:val="28"/>
          <w:szCs w:val="28"/>
          <w:lang w:eastAsia="lv-LV"/>
        </w:rPr>
        <w:lastRenderedPageBreak/>
        <w:t>augu sugu, tostarp simtiem sugu, kas nav sastopamas citur, tās sas</w:t>
      </w:r>
      <w:r w:rsidRPr="000205A4">
        <w:rPr>
          <w:rFonts w:ascii="Arial" w:eastAsia="Times New Roman" w:hAnsi="Arial" w:cs="Arial"/>
          <w:sz w:val="28"/>
          <w:szCs w:val="28"/>
          <w:lang w:eastAsia="lv-LV"/>
        </w:rPr>
        <w:t xml:space="preserve">karas ar ievērojamiem draudiem - </w:t>
      </w:r>
      <w:r w:rsidRPr="00A34D0A">
        <w:rPr>
          <w:rFonts w:ascii="Arial" w:eastAsia="Times New Roman" w:hAnsi="Arial" w:cs="Arial"/>
          <w:sz w:val="28"/>
          <w:szCs w:val="28"/>
          <w:lang w:eastAsia="lv-LV"/>
        </w:rPr>
        <w:t>1456 sugas, visticamāk, ir apdraudētas, un vēl 805 sugas ir potenciāli apdraudētas</w:t>
      </w:r>
      <w:r w:rsidRPr="000205A4">
        <w:rPr>
          <w:rFonts w:ascii="Arial" w:eastAsia="Times New Roman" w:hAnsi="Arial" w:cs="Arial"/>
          <w:sz w:val="28"/>
          <w:szCs w:val="28"/>
          <w:lang w:eastAsia="lv-LV"/>
        </w:rPr>
        <w:t xml:space="preserve">. Aptuveni 45 % mežu platības - 21 miljons hektāru, ir ar likuma spēku aizsargāti </w:t>
      </w:r>
      <w:r w:rsidRPr="00A34D0A">
        <w:rPr>
          <w:rFonts w:ascii="Arial" w:eastAsia="Times New Roman" w:hAnsi="Arial" w:cs="Arial"/>
          <w:sz w:val="28"/>
          <w:szCs w:val="28"/>
          <w:lang w:eastAsia="lv-LV"/>
        </w:rPr>
        <w:t xml:space="preserve">rezervāti un </w:t>
      </w:r>
      <w:r w:rsidRPr="000205A4">
        <w:rPr>
          <w:rFonts w:ascii="Arial" w:eastAsia="Times New Roman" w:hAnsi="Arial" w:cs="Arial"/>
          <w:sz w:val="28"/>
          <w:szCs w:val="28"/>
          <w:lang w:eastAsia="lv-LV"/>
        </w:rPr>
        <w:t xml:space="preserve">īpašas </w:t>
      </w:r>
      <w:r w:rsidRPr="00A34D0A">
        <w:rPr>
          <w:rFonts w:ascii="Arial" w:eastAsia="Times New Roman" w:hAnsi="Arial" w:cs="Arial"/>
          <w:sz w:val="28"/>
          <w:szCs w:val="28"/>
          <w:lang w:eastAsia="lv-LV"/>
        </w:rPr>
        <w:t>savv</w:t>
      </w:r>
      <w:r w:rsidRPr="000205A4">
        <w:rPr>
          <w:rFonts w:ascii="Arial" w:eastAsia="Times New Roman" w:hAnsi="Arial" w:cs="Arial"/>
          <w:sz w:val="28"/>
          <w:szCs w:val="28"/>
          <w:lang w:eastAsia="lv-LV"/>
        </w:rPr>
        <w:t xml:space="preserve">aļas dzīvnieku teritorijas. Savukārt, </w:t>
      </w:r>
      <w:r w:rsidRPr="00A34D0A">
        <w:rPr>
          <w:rFonts w:ascii="Arial" w:eastAsia="Times New Roman" w:hAnsi="Arial" w:cs="Arial"/>
          <w:sz w:val="28"/>
          <w:szCs w:val="28"/>
          <w:lang w:eastAsia="lv-LV"/>
        </w:rPr>
        <w:t>20</w:t>
      </w:r>
      <w:r w:rsidRPr="000205A4">
        <w:rPr>
          <w:rFonts w:ascii="Arial" w:eastAsia="Times New Roman" w:hAnsi="Arial" w:cs="Arial"/>
          <w:sz w:val="28"/>
          <w:szCs w:val="28"/>
          <w:lang w:eastAsia="lv-LV"/>
        </w:rPr>
        <w:t>,1 miljons hektāru ir  saimnieciskie meži</w:t>
      </w:r>
      <w:r w:rsidRPr="00A34D0A">
        <w:rPr>
          <w:rFonts w:ascii="Arial" w:eastAsia="Times New Roman" w:hAnsi="Arial" w:cs="Arial"/>
          <w:sz w:val="28"/>
          <w:szCs w:val="28"/>
          <w:lang w:eastAsia="lv-LV"/>
        </w:rPr>
        <w:t>, kur ir atļauta mežizstrāde.</w:t>
      </w: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r w:rsidRPr="000205A4">
        <w:rPr>
          <w:rFonts w:ascii="Arial" w:eastAsia="Times New Roman" w:hAnsi="Arial" w:cs="Arial"/>
          <w:sz w:val="28"/>
          <w:szCs w:val="28"/>
          <w:lang w:eastAsia="lv-LV"/>
        </w:rPr>
        <w:t>Papildus uzreiz iegūstamai</w:t>
      </w:r>
      <w:r w:rsidRPr="00A34D0A">
        <w:rPr>
          <w:rFonts w:ascii="Arial" w:eastAsia="Times New Roman" w:hAnsi="Arial" w:cs="Arial"/>
          <w:sz w:val="28"/>
          <w:szCs w:val="28"/>
          <w:lang w:eastAsia="lv-LV"/>
        </w:rPr>
        <w:t xml:space="preserve"> ekonomiskajai vērtībai</w:t>
      </w:r>
      <w:r w:rsidRPr="000205A4">
        <w:rPr>
          <w:rFonts w:ascii="Arial" w:eastAsia="Times New Roman" w:hAnsi="Arial" w:cs="Arial"/>
          <w:sz w:val="28"/>
          <w:szCs w:val="28"/>
          <w:lang w:eastAsia="lv-LV"/>
        </w:rPr>
        <w:t>,</w:t>
      </w:r>
      <w:r w:rsidRPr="00A34D0A">
        <w:rPr>
          <w:rFonts w:ascii="Arial" w:eastAsia="Times New Roman" w:hAnsi="Arial" w:cs="Arial"/>
          <w:sz w:val="28"/>
          <w:szCs w:val="28"/>
          <w:lang w:eastAsia="lv-LV"/>
        </w:rPr>
        <w:t xml:space="preserve"> Tanzānijas meži ir ārkārtīgi svarīgi klimata pārmaiņu mazināšanā. Tie uzkrāj aptuveni 5,8 </w:t>
      </w:r>
      <w:proofErr w:type="spellStart"/>
      <w:r w:rsidRPr="00A34D0A">
        <w:rPr>
          <w:rFonts w:ascii="Arial" w:eastAsia="Times New Roman" w:hAnsi="Arial" w:cs="Arial"/>
          <w:sz w:val="28"/>
          <w:szCs w:val="28"/>
          <w:lang w:eastAsia="lv-LV"/>
        </w:rPr>
        <w:t>gigatonnas</w:t>
      </w:r>
      <w:proofErr w:type="spellEnd"/>
      <w:r w:rsidRPr="00A34D0A">
        <w:rPr>
          <w:rFonts w:ascii="Arial" w:eastAsia="Times New Roman" w:hAnsi="Arial" w:cs="Arial"/>
          <w:sz w:val="28"/>
          <w:szCs w:val="28"/>
          <w:lang w:eastAsia="lv-LV"/>
        </w:rPr>
        <w:t xml:space="preserve"> oglekļa dioksīda ekvivalenta un darbojas kā neto oglekļa dioksīda piesaistītāji, katru gadu piesaistot aptuveni 0,3 </w:t>
      </w:r>
      <w:proofErr w:type="spellStart"/>
      <w:r w:rsidRPr="00A34D0A">
        <w:rPr>
          <w:rFonts w:ascii="Arial" w:eastAsia="Times New Roman" w:hAnsi="Arial" w:cs="Arial"/>
          <w:sz w:val="28"/>
          <w:szCs w:val="28"/>
          <w:lang w:eastAsia="lv-LV"/>
        </w:rPr>
        <w:t>gigatonnas</w:t>
      </w:r>
      <w:proofErr w:type="spellEnd"/>
      <w:r w:rsidRPr="00A34D0A">
        <w:rPr>
          <w:rFonts w:ascii="Arial" w:eastAsia="Times New Roman" w:hAnsi="Arial" w:cs="Arial"/>
          <w:sz w:val="28"/>
          <w:szCs w:val="28"/>
          <w:lang w:eastAsia="lv-LV"/>
        </w:rPr>
        <w:t xml:space="preserve"> oglekļa dioksīda ekvivalenta. </w:t>
      </w:r>
      <w:proofErr w:type="spellStart"/>
      <w:r w:rsidRPr="00A34D0A">
        <w:rPr>
          <w:rFonts w:ascii="Arial" w:eastAsia="Times New Roman" w:hAnsi="Arial" w:cs="Arial"/>
          <w:sz w:val="28"/>
          <w:szCs w:val="28"/>
          <w:lang w:eastAsia="lv-LV"/>
        </w:rPr>
        <w:t>Mangrovju</w:t>
      </w:r>
      <w:proofErr w:type="spellEnd"/>
      <w:r w:rsidRPr="00A34D0A">
        <w:rPr>
          <w:rFonts w:ascii="Arial" w:eastAsia="Times New Roman" w:hAnsi="Arial" w:cs="Arial"/>
          <w:sz w:val="28"/>
          <w:szCs w:val="28"/>
          <w:lang w:eastAsia="lv-LV"/>
        </w:rPr>
        <w:t xml:space="preserve"> ekosistēmas vien uzkrāj 79 tonnas oglekļa uz hektāru un</w:t>
      </w:r>
      <w:r w:rsidRPr="000205A4">
        <w:rPr>
          <w:rFonts w:ascii="Arial" w:eastAsia="Times New Roman" w:hAnsi="Arial" w:cs="Arial"/>
          <w:sz w:val="28"/>
          <w:szCs w:val="28"/>
          <w:lang w:eastAsia="lv-LV"/>
        </w:rPr>
        <w:t xml:space="preserve"> absorbē 2,7 miljonus tonnu CO2</w:t>
      </w:r>
      <w:r w:rsidRPr="00A34D0A">
        <w:rPr>
          <w:rFonts w:ascii="Arial" w:eastAsia="Times New Roman" w:hAnsi="Arial" w:cs="Arial"/>
          <w:sz w:val="28"/>
          <w:szCs w:val="28"/>
          <w:lang w:eastAsia="lv-LV"/>
        </w:rPr>
        <w:t xml:space="preserve"> gadā. Šis neizmantotais potenciāls varētu ļaut valstij piedalīties globālajā oglekļa tirgū.</w:t>
      </w: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r w:rsidRPr="00A34D0A">
        <w:rPr>
          <w:rFonts w:ascii="Arial" w:eastAsia="Times New Roman" w:hAnsi="Arial" w:cs="Arial"/>
          <w:sz w:val="28"/>
          <w:szCs w:val="28"/>
          <w:lang w:eastAsia="lv-LV"/>
        </w:rPr>
        <w:t xml:space="preserve">Neskatoties uz šīm priekšrocībām, atmežošana Tanzānijā apdraud valsts mežus satraucošā tempā. Ziņojumā tiek lēsts, ka valsts katru gadu zaudē aptuveni 470 000 hektāru mežu, ko izraisa </w:t>
      </w:r>
      <w:r w:rsidRPr="000205A4">
        <w:rPr>
          <w:rFonts w:ascii="Arial" w:eastAsia="Times New Roman" w:hAnsi="Arial" w:cs="Arial"/>
          <w:sz w:val="28"/>
          <w:szCs w:val="28"/>
          <w:lang w:eastAsia="lv-LV"/>
        </w:rPr>
        <w:t xml:space="preserve">nekontrolēta </w:t>
      </w:r>
      <w:r w:rsidRPr="00A34D0A">
        <w:rPr>
          <w:rFonts w:ascii="Arial" w:eastAsia="Times New Roman" w:hAnsi="Arial" w:cs="Arial"/>
          <w:sz w:val="28"/>
          <w:szCs w:val="28"/>
          <w:lang w:eastAsia="lv-LV"/>
        </w:rPr>
        <w:t>lauksaimniecība, nelegāla mežizstrāde un meža ugunsgrēki. Pētījumā tiek brīdināts, ka, ja šīs tendences turpināsies, tas var apdraudēt enerģ</w:t>
      </w:r>
      <w:r w:rsidRPr="000205A4">
        <w:rPr>
          <w:rFonts w:ascii="Arial" w:eastAsia="Times New Roman" w:hAnsi="Arial" w:cs="Arial"/>
          <w:sz w:val="28"/>
          <w:szCs w:val="28"/>
          <w:lang w:eastAsia="lv-LV"/>
        </w:rPr>
        <w:t>ijas ražošanas, ilgtspējīgas zemkopības</w:t>
      </w:r>
      <w:r w:rsidRPr="00A34D0A">
        <w:rPr>
          <w:rFonts w:ascii="Arial" w:eastAsia="Times New Roman" w:hAnsi="Arial" w:cs="Arial"/>
          <w:sz w:val="28"/>
          <w:szCs w:val="28"/>
          <w:lang w:eastAsia="lv-LV"/>
        </w:rPr>
        <w:t xml:space="preserve"> un tūrisma nozares izaugsmi. Atjaunošana un ilgtspē</w:t>
      </w:r>
      <w:r w:rsidRPr="000205A4">
        <w:rPr>
          <w:rFonts w:ascii="Arial" w:eastAsia="Times New Roman" w:hAnsi="Arial" w:cs="Arial"/>
          <w:sz w:val="28"/>
          <w:szCs w:val="28"/>
          <w:lang w:eastAsia="lv-LV"/>
        </w:rPr>
        <w:t>jīga apsaimniekošana būs izšķiroši nozīmīga</w:t>
      </w:r>
      <w:r w:rsidRPr="00A34D0A">
        <w:rPr>
          <w:rFonts w:ascii="Arial" w:eastAsia="Times New Roman" w:hAnsi="Arial" w:cs="Arial"/>
          <w:sz w:val="28"/>
          <w:szCs w:val="28"/>
          <w:lang w:eastAsia="lv-LV"/>
        </w:rPr>
        <w:t>, lai nodrošinātu turpmāko attīstību.</w:t>
      </w: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r w:rsidRPr="00A34D0A">
        <w:rPr>
          <w:rFonts w:ascii="Arial" w:eastAsia="Times New Roman" w:hAnsi="Arial" w:cs="Arial"/>
          <w:sz w:val="28"/>
          <w:szCs w:val="28"/>
          <w:lang w:eastAsia="lv-LV"/>
        </w:rPr>
        <w:t xml:space="preserve">Lai novērstu šo neatbilstību, pētnieki aicina pieņemt </w:t>
      </w:r>
      <w:proofErr w:type="spellStart"/>
      <w:r w:rsidRPr="000205A4">
        <w:rPr>
          <w:rFonts w:ascii="Arial" w:eastAsia="Times New Roman" w:hAnsi="Arial" w:cs="Arial"/>
          <w:sz w:val="28"/>
          <w:szCs w:val="28"/>
          <w:lang w:eastAsia="lv-LV"/>
        </w:rPr>
        <w:t>t.s.</w:t>
      </w:r>
      <w:r w:rsidRPr="00A34D0A">
        <w:rPr>
          <w:rFonts w:ascii="Arial" w:eastAsia="Times New Roman" w:hAnsi="Arial" w:cs="Arial"/>
          <w:sz w:val="28"/>
          <w:szCs w:val="28"/>
          <w:lang w:eastAsia="lv-LV"/>
        </w:rPr>
        <w:t>zaļās</w:t>
      </w:r>
      <w:proofErr w:type="spellEnd"/>
      <w:r w:rsidRPr="00A34D0A">
        <w:rPr>
          <w:rFonts w:ascii="Arial" w:eastAsia="Times New Roman" w:hAnsi="Arial" w:cs="Arial"/>
          <w:sz w:val="28"/>
          <w:szCs w:val="28"/>
          <w:lang w:eastAsia="lv-LV"/>
        </w:rPr>
        <w:t xml:space="preserve"> uzskaites sistēmas, kas integrē ekoloģiskās vērtības Tanzānijas valsts statistikā. Lai to panāktu, viņi ierosina ieviest ekosistēmu pakalpojumu apmaksas sistēmu, kas paredz, ka rūpniecības nozares, tostarp hidroelektrostacijas un lauksaimniecības uzņēmumi, finansē mežu saglabāšanu. „Pareizi</w:t>
      </w:r>
      <w:r w:rsidRPr="000205A4">
        <w:rPr>
          <w:rFonts w:ascii="Arial" w:eastAsia="Times New Roman" w:hAnsi="Arial" w:cs="Arial"/>
          <w:sz w:val="28"/>
          <w:szCs w:val="28"/>
          <w:lang w:eastAsia="lv-LV"/>
        </w:rPr>
        <w:t xml:space="preserve"> novērtējot mūsu mežu vērtību</w:t>
      </w:r>
      <w:r w:rsidRPr="00A34D0A">
        <w:rPr>
          <w:rFonts w:ascii="Arial" w:eastAsia="Times New Roman" w:hAnsi="Arial" w:cs="Arial"/>
          <w:sz w:val="28"/>
          <w:szCs w:val="28"/>
          <w:lang w:eastAsia="lv-LV"/>
        </w:rPr>
        <w:t>, tiek nodrošināts, ka visi gūst l</w:t>
      </w:r>
      <w:r w:rsidRPr="000205A4">
        <w:rPr>
          <w:rFonts w:ascii="Arial" w:eastAsia="Times New Roman" w:hAnsi="Arial" w:cs="Arial"/>
          <w:sz w:val="28"/>
          <w:szCs w:val="28"/>
          <w:lang w:eastAsia="lv-LV"/>
        </w:rPr>
        <w:t xml:space="preserve">abumu no to pakalpojumiem,” uzsver </w:t>
      </w:r>
      <w:proofErr w:type="spellStart"/>
      <w:r w:rsidRPr="000205A4">
        <w:rPr>
          <w:rFonts w:ascii="Arial" w:eastAsia="Times New Roman" w:hAnsi="Arial" w:cs="Arial"/>
          <w:sz w:val="28"/>
          <w:szCs w:val="28"/>
          <w:lang w:eastAsia="lv-LV"/>
        </w:rPr>
        <w:t>Amina</w:t>
      </w:r>
      <w:proofErr w:type="spellEnd"/>
      <w:r w:rsidRPr="000205A4">
        <w:rPr>
          <w:rFonts w:ascii="Arial" w:eastAsia="Times New Roman" w:hAnsi="Arial" w:cs="Arial"/>
          <w:sz w:val="28"/>
          <w:szCs w:val="28"/>
          <w:lang w:eastAsia="lv-LV"/>
        </w:rPr>
        <w:t xml:space="preserve"> </w:t>
      </w:r>
      <w:proofErr w:type="spellStart"/>
      <w:r w:rsidRPr="000205A4">
        <w:rPr>
          <w:rFonts w:ascii="Arial" w:eastAsia="Times New Roman" w:hAnsi="Arial" w:cs="Arial"/>
          <w:sz w:val="28"/>
          <w:szCs w:val="28"/>
          <w:lang w:eastAsia="lv-LV"/>
        </w:rPr>
        <w:t>Msuja</w:t>
      </w:r>
      <w:proofErr w:type="spellEnd"/>
      <w:r w:rsidRPr="000205A4">
        <w:rPr>
          <w:rFonts w:ascii="Arial" w:eastAsia="Times New Roman" w:hAnsi="Arial" w:cs="Arial"/>
          <w:sz w:val="28"/>
          <w:szCs w:val="28"/>
          <w:lang w:eastAsia="lv-LV"/>
        </w:rPr>
        <w:t>, Tanzānijas ekotūrisma operatore</w:t>
      </w:r>
      <w:r w:rsidRPr="00A34D0A">
        <w:rPr>
          <w:rFonts w:ascii="Arial" w:eastAsia="Times New Roman" w:hAnsi="Arial" w:cs="Arial"/>
          <w:sz w:val="28"/>
          <w:szCs w:val="28"/>
          <w:lang w:eastAsia="lv-LV"/>
        </w:rPr>
        <w:t xml:space="preserve"> </w:t>
      </w:r>
      <w:proofErr w:type="spellStart"/>
      <w:r w:rsidRPr="00A34D0A">
        <w:rPr>
          <w:rFonts w:ascii="Arial" w:eastAsia="Times New Roman" w:hAnsi="Arial" w:cs="Arial"/>
          <w:sz w:val="28"/>
          <w:szCs w:val="28"/>
          <w:lang w:eastAsia="lv-LV"/>
        </w:rPr>
        <w:t>Rufidži</w:t>
      </w:r>
      <w:proofErr w:type="spellEnd"/>
      <w:r w:rsidRPr="00A34D0A">
        <w:rPr>
          <w:rFonts w:ascii="Arial" w:eastAsia="Times New Roman" w:hAnsi="Arial" w:cs="Arial"/>
          <w:sz w:val="28"/>
          <w:szCs w:val="28"/>
          <w:lang w:eastAsia="lv-LV"/>
        </w:rPr>
        <w:t xml:space="preserve"> deltā.</w:t>
      </w: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p>
    <w:p w:rsidR="000205A4" w:rsidRPr="00A34D0A" w:rsidRDefault="000205A4" w:rsidP="000205A4">
      <w:pPr>
        <w:spacing w:before="100" w:beforeAutospacing="1" w:after="100" w:afterAutospacing="1" w:line="240" w:lineRule="auto"/>
        <w:rPr>
          <w:rFonts w:ascii="Arial" w:eastAsia="Times New Roman" w:hAnsi="Arial" w:cs="Arial"/>
          <w:sz w:val="28"/>
          <w:szCs w:val="28"/>
          <w:lang w:eastAsia="lv-LV"/>
        </w:rPr>
      </w:pPr>
    </w:p>
    <w:p w:rsidR="000205A4" w:rsidRPr="000205A4" w:rsidRDefault="000205A4" w:rsidP="000205A4">
      <w:pPr>
        <w:rPr>
          <w:rFonts w:ascii="Arial" w:hAnsi="Arial" w:cs="Arial"/>
          <w:sz w:val="28"/>
          <w:szCs w:val="28"/>
        </w:rPr>
      </w:pPr>
    </w:p>
    <w:p w:rsidR="00B73F48" w:rsidRDefault="00B73F48"/>
    <w:sectPr w:rsidR="00B73F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E4C"/>
    <w:rsid w:val="000205A4"/>
    <w:rsid w:val="00072E4C"/>
    <w:rsid w:val="000B5A05"/>
    <w:rsid w:val="00B73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65DF3-E42F-4939-971E-9CF28EC4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205A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fori.or.tz/project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2477</Words>
  <Characters>1413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3</cp:revision>
  <cp:lastPrinted>2025-10-01T10:21:00Z</cp:lastPrinted>
  <dcterms:created xsi:type="dcterms:W3CDTF">2025-10-01T10:21:00Z</dcterms:created>
  <dcterms:modified xsi:type="dcterms:W3CDTF">2025-10-01T10:22:00Z</dcterms:modified>
</cp:coreProperties>
</file>